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3" w:rsidRDefault="002659A5" w:rsidP="00B14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2D">
        <w:rPr>
          <w:rFonts w:ascii="Times New Roman" w:hAnsi="Times New Roman" w:cs="Times New Roman"/>
          <w:b/>
          <w:sz w:val="28"/>
          <w:szCs w:val="28"/>
        </w:rPr>
        <w:t>Аннотации к программам 1 класса на 2022 – 2023 учебный год</w:t>
      </w: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F7910" w:rsidRPr="002A1D1C" w:rsidTr="00EE0EAE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ч (1 час в неделю)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</w:t>
            </w:r>
            <w:proofErr w:type="spellStart"/>
            <w:r w:rsidRPr="002A1D1C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2A1D1C">
              <w:rPr>
                <w:rFonts w:ascii="Times New Roman" w:hAnsi="Times New Roman"/>
                <w:sz w:val="24"/>
                <w:szCs w:val="24"/>
              </w:rPr>
              <w:t xml:space="preserve"> Б.М., </w:t>
            </w:r>
            <w:proofErr w:type="spellStart"/>
            <w:r w:rsidRPr="002A1D1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A1D1C">
              <w:rPr>
                <w:rFonts w:ascii="Times New Roman" w:hAnsi="Times New Roman"/>
                <w:sz w:val="24"/>
                <w:szCs w:val="24"/>
              </w:rPr>
              <w:t xml:space="preserve"> Л.А., Каратаева Е.И. 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людей, эстетического восприятия природы, восприятию произведений искусства;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восприятие</w:t>
            </w:r>
            <w:r w:rsidRPr="002A1D1C">
              <w:rPr>
                <w:sz w:val="24"/>
                <w:szCs w:val="24"/>
              </w:rPr>
              <w:t xml:space="preserve">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зрительских навыков, художественному восприятию предметно-бытовой культуры,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iCs/>
                <w:sz w:val="24"/>
                <w:szCs w:val="24"/>
                <w:u w:val="single"/>
              </w:rPr>
              <w:t>воспитание</w:t>
            </w:r>
            <w:r w:rsidRPr="002A1D1C">
              <w:rPr>
                <w:sz w:val="24"/>
                <w:szCs w:val="24"/>
              </w:rPr>
              <w:t xml:space="preserve"> патриотизма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традициях, личной причастности к жизни общества и созидающих качеств личности, приобщение к ценностям отечественной и мировой культуры, его эмоционально-образной, чувственной сферы, понимания эстетики трудовой деятельности; 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творческих способностей, самосознания, осознания себя как личности и члена общества, социально значимых отношений, представлений о прекрасном и безобразном, о высоком и низком, навыков восприятия и художественной рефлексии своих наблюдений в художественно-творческой деятельности;       </w:t>
            </w:r>
            <w:proofErr w:type="gramEnd"/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ценностных ориентаций в отношении к окружающим людям, в стремлении к их пониманию, а также в отношении к семье, природе, труду, искусству, культурному наследию, эстетических чу</w:t>
            </w:r>
            <w:proofErr w:type="gramStart"/>
            <w:r w:rsidRPr="002A1D1C">
              <w:rPr>
                <w:sz w:val="24"/>
                <w:szCs w:val="24"/>
              </w:rPr>
              <w:t>вств сп</w:t>
            </w:r>
            <w:proofErr w:type="gramEnd"/>
            <w:r w:rsidRPr="002A1D1C">
              <w:rPr>
                <w:sz w:val="24"/>
                <w:szCs w:val="24"/>
              </w:rPr>
              <w:t>особствующих активному неприятию действий, приносящих вред окружающей среде.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1.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2.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Графика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3.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Живопись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4.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Скульптура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5.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Модуль 6.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Архитектура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7.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  <w:p w:rsidR="000F7910" w:rsidRPr="002A1D1C" w:rsidRDefault="000F7910" w:rsidP="00EE0EAE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8. </w:t>
            </w:r>
            <w:r w:rsidRPr="002A1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</w:tbl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F7910" w:rsidRPr="002A1D1C" w:rsidTr="00EE0EAE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ч (1 час в неделю)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</w:t>
            </w:r>
            <w:proofErr w:type="spellStart"/>
            <w:r w:rsidRPr="002A1D1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2A1D1C">
              <w:rPr>
                <w:rFonts w:ascii="Times New Roman" w:hAnsi="Times New Roman"/>
                <w:sz w:val="24"/>
                <w:szCs w:val="24"/>
              </w:rPr>
              <w:t xml:space="preserve"> Е.А., Зуева Т.П.,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100" w:right="10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общих представлений о культуре и организации трудовой деятельности как важной части общей культуры человека,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100" w:right="10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интеллектуального, а также духовного и нравственного развития </w:t>
            </w:r>
            <w:proofErr w:type="gramStart"/>
            <w:r w:rsidRPr="002A1D1C">
              <w:rPr>
                <w:sz w:val="24"/>
                <w:szCs w:val="24"/>
              </w:rPr>
              <w:t>обучающихся</w:t>
            </w:r>
            <w:proofErr w:type="gramEnd"/>
            <w:r w:rsidRPr="002A1D1C">
              <w:rPr>
                <w:sz w:val="24"/>
                <w:szCs w:val="24"/>
              </w:rPr>
              <w:t>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100" w:right="10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функциональной грамотности на базе освоения культурологических и </w:t>
            </w:r>
            <w:proofErr w:type="spellStart"/>
            <w:proofErr w:type="gramStart"/>
            <w:r w:rsidRPr="002A1D1C">
              <w:rPr>
                <w:sz w:val="24"/>
                <w:szCs w:val="24"/>
              </w:rPr>
              <w:t>конструкторско</w:t>
            </w:r>
            <w:proofErr w:type="spellEnd"/>
            <w:r w:rsidRPr="002A1D1C">
              <w:rPr>
                <w:sz w:val="24"/>
                <w:szCs w:val="24"/>
              </w:rPr>
              <w:t xml:space="preserve"> - технологических</w:t>
            </w:r>
            <w:proofErr w:type="gramEnd"/>
            <w:r w:rsidRPr="002A1D1C">
              <w:rPr>
                <w:sz w:val="24"/>
                <w:szCs w:val="24"/>
              </w:rPr>
      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успешной социализации, основ чертёжно-графической грамотности, умения работать с простейшей технологической документацией (рисунок, чертёж, эскиз, схема), основ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100" w:right="10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познавательных способностей, стремления активно знакомиться с историей материальной культуры и семейных традиций своего и других народов и уважительного отношения к ним, социально-значимых практических умений и опыта преобразовательной творческой деятельности как предпосылки для успешной социализации личности; элементарных знаний и представлений о различных материалах, технологиях их обработки и соответствующих умений.</w:t>
            </w:r>
          </w:p>
          <w:p w:rsidR="000F7910" w:rsidRPr="002A1D1C" w:rsidRDefault="000F7910" w:rsidP="00EA6780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1" w:right="10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  </w:t>
            </w: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сенсомоторных процессов, психомоторной координации,   глазомера через формирование практических умений; расширение культурного кругозора, способности творческого использования полученных знаний и умений в практической деятельности,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заданий, гибкости и вариативности мышления, способностей к изобретательской деятельности.</w:t>
            </w:r>
          </w:p>
          <w:p w:rsidR="000F7910" w:rsidRPr="002A1D1C" w:rsidRDefault="000F7910" w:rsidP="00EA6780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1" w:right="10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 </w:t>
            </w:r>
            <w:r w:rsidRPr="002A1D1C">
              <w:rPr>
                <w:b/>
                <w:sz w:val="24"/>
                <w:szCs w:val="24"/>
                <w:u w:val="single"/>
              </w:rPr>
              <w:t>воспитание</w:t>
            </w:r>
            <w:r w:rsidRPr="002A1D1C">
              <w:rPr>
                <w:sz w:val="24"/>
                <w:szCs w:val="24"/>
              </w:rPr>
      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0" w:right="22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социально ценных личностных качеств: организованности, аккуратности, добросовестного и </w:t>
            </w:r>
            <w:r w:rsidRPr="002A1D1C">
              <w:rPr>
                <w:sz w:val="24"/>
                <w:szCs w:val="24"/>
              </w:rPr>
              <w:lastRenderedPageBreak/>
              <w:t xml:space="preserve">ответственного отношения к работе, взаимопомощи, волевой </w:t>
            </w:r>
            <w:proofErr w:type="spellStart"/>
            <w:r w:rsidRPr="002A1D1C">
              <w:rPr>
                <w:sz w:val="24"/>
                <w:szCs w:val="24"/>
              </w:rPr>
              <w:t>саморегуляции</w:t>
            </w:r>
            <w:proofErr w:type="spellEnd"/>
            <w:r w:rsidRPr="002A1D1C">
              <w:rPr>
                <w:sz w:val="24"/>
                <w:szCs w:val="24"/>
              </w:rPr>
              <w:t>, активности и инициативности;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0" w:right="22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воспитание</w:t>
            </w:r>
            <w:r w:rsidRPr="002A1D1C">
              <w:rPr>
                <w:sz w:val="24"/>
                <w:szCs w:val="24"/>
              </w:rPr>
      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0" w:right="22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0F7910" w:rsidRPr="002A1D1C" w:rsidRDefault="000F7910" w:rsidP="00EE0EAE">
            <w:pPr>
              <w:pStyle w:val="3"/>
              <w:shd w:val="clear" w:color="auto" w:fill="auto"/>
              <w:tabs>
                <w:tab w:val="left" w:pos="9072"/>
              </w:tabs>
              <w:spacing w:after="0" w:line="240" w:lineRule="auto"/>
              <w:ind w:left="80" w:right="22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воспитание</w:t>
            </w:r>
            <w:r w:rsidRPr="002A1D1C">
              <w:rPr>
                <w:sz w:val="24"/>
                <w:szCs w:val="24"/>
              </w:rPr>
      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0F7910">
            <w:pPr>
              <w:pStyle w:val="11"/>
              <w:keepNext/>
              <w:keepLines/>
              <w:numPr>
                <w:ilvl w:val="0"/>
                <w:numId w:val="5"/>
              </w:numPr>
              <w:shd w:val="clear" w:color="auto" w:fill="auto"/>
              <w:tabs>
                <w:tab w:val="left" w:pos="298"/>
                <w:tab w:val="left" w:pos="9072"/>
              </w:tabs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bookmarkStart w:id="0" w:name="bookmark4"/>
            <w:r w:rsidRPr="002A1D1C">
              <w:rPr>
                <w:sz w:val="24"/>
                <w:szCs w:val="24"/>
              </w:rPr>
              <w:t>Технологии, профессии и производства</w:t>
            </w:r>
            <w:bookmarkEnd w:id="0"/>
          </w:p>
          <w:p w:rsidR="000F7910" w:rsidRPr="002A1D1C" w:rsidRDefault="000F7910" w:rsidP="000F7910">
            <w:pPr>
              <w:pStyle w:val="11"/>
              <w:keepNext/>
              <w:keepLines/>
              <w:numPr>
                <w:ilvl w:val="0"/>
                <w:numId w:val="5"/>
              </w:numPr>
              <w:shd w:val="clear" w:color="auto" w:fill="auto"/>
              <w:tabs>
                <w:tab w:val="left" w:pos="298"/>
                <w:tab w:val="left" w:pos="9072"/>
              </w:tabs>
              <w:spacing w:before="0" w:line="240" w:lineRule="auto"/>
              <w:ind w:left="80"/>
              <w:jc w:val="both"/>
              <w:rPr>
                <w:sz w:val="24"/>
                <w:szCs w:val="24"/>
              </w:rPr>
            </w:pPr>
            <w:bookmarkStart w:id="1" w:name="bookmark5"/>
            <w:r w:rsidRPr="002A1D1C">
              <w:rPr>
                <w:sz w:val="24"/>
                <w:szCs w:val="24"/>
              </w:rPr>
              <w:t>Технологии ручной обработки материалов</w:t>
            </w:r>
            <w:bookmarkEnd w:id="1"/>
          </w:p>
          <w:p w:rsidR="000F7910" w:rsidRPr="002A1D1C" w:rsidRDefault="000F7910" w:rsidP="000F7910">
            <w:pPr>
              <w:pStyle w:val="20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345"/>
                <w:tab w:val="left" w:pos="9072"/>
              </w:tabs>
              <w:spacing w:line="240" w:lineRule="auto"/>
              <w:ind w:left="100"/>
              <w:rPr>
                <w:sz w:val="24"/>
                <w:szCs w:val="24"/>
              </w:rPr>
            </w:pPr>
            <w:bookmarkStart w:id="2" w:name="bookmark6"/>
            <w:r w:rsidRPr="002A1D1C">
              <w:rPr>
                <w:sz w:val="24"/>
                <w:szCs w:val="24"/>
              </w:rPr>
              <w:t>Конструирование и моделирование</w:t>
            </w:r>
            <w:bookmarkEnd w:id="2"/>
          </w:p>
          <w:p w:rsidR="000F7910" w:rsidRPr="002A1D1C" w:rsidRDefault="000F7910" w:rsidP="00EE0EAE">
            <w:pPr>
              <w:pStyle w:val="20"/>
              <w:keepNext/>
              <w:keepLines/>
              <w:shd w:val="clear" w:color="auto" w:fill="auto"/>
              <w:tabs>
                <w:tab w:val="left" w:pos="9072"/>
              </w:tabs>
              <w:spacing w:line="240" w:lineRule="auto"/>
              <w:ind w:left="100"/>
              <w:rPr>
                <w:sz w:val="24"/>
                <w:szCs w:val="24"/>
              </w:rPr>
            </w:pPr>
            <w:bookmarkStart w:id="3" w:name="bookmark7"/>
            <w:r w:rsidRPr="002A1D1C">
              <w:rPr>
                <w:sz w:val="24"/>
                <w:szCs w:val="24"/>
              </w:rPr>
              <w:t>4. Информационно-коммуникативные технологии</w:t>
            </w:r>
            <w:bookmarkEnd w:id="3"/>
          </w:p>
        </w:tc>
      </w:tr>
    </w:tbl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F7910" w:rsidRPr="002A1D1C" w:rsidTr="00EE0EAE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ч (1 час в неделю)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Критская Е.Д., Сергеева Г.П., </w:t>
            </w:r>
            <w:proofErr w:type="spellStart"/>
            <w:r w:rsidRPr="002A1D1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A1D1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воспитание</w:t>
            </w:r>
            <w:r w:rsidRPr="002A1D1C">
              <w:rPr>
                <w:sz w:val="24"/>
                <w:szCs w:val="24"/>
              </w:rPr>
              <w:t xml:space="preserve"> музыкальной культуры как части всей духовной культуры обучающихся,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</w:t>
            </w:r>
            <w:proofErr w:type="spellStart"/>
            <w:r w:rsidRPr="002A1D1C">
              <w:rPr>
                <w:sz w:val="24"/>
                <w:szCs w:val="24"/>
              </w:rPr>
              <w:t>духовно</w:t>
            </w:r>
            <w:r w:rsidRPr="002A1D1C">
              <w:rPr>
                <w:sz w:val="24"/>
                <w:szCs w:val="24"/>
              </w:rPr>
              <w:softHyphen/>
              <w:t>нравственное</w:t>
            </w:r>
            <w:proofErr w:type="spellEnd"/>
            <w:r w:rsidRPr="002A1D1C">
              <w:rPr>
                <w:sz w:val="24"/>
                <w:szCs w:val="24"/>
              </w:rPr>
              <w:t xml:space="preserve"> становление, воспитание чуткости к внутреннему миру другого человека через опыт сотворчества и сопереживания).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творческих способностей ребёнка, развитие внутренней мотивации к </w:t>
            </w:r>
            <w:proofErr w:type="spellStart"/>
            <w:r w:rsidRPr="002A1D1C">
              <w:rPr>
                <w:sz w:val="24"/>
                <w:szCs w:val="24"/>
              </w:rPr>
              <w:t>музицированию</w:t>
            </w:r>
            <w:proofErr w:type="spellEnd"/>
            <w:r w:rsidRPr="002A1D1C">
              <w:rPr>
                <w:sz w:val="24"/>
                <w:szCs w:val="24"/>
              </w:rPr>
              <w:t xml:space="preserve">, эмоционально-ценностной отзывчивости на прекрасное в жизни и в искусстве,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2A1D1C">
              <w:rPr>
                <w:sz w:val="24"/>
                <w:szCs w:val="24"/>
              </w:rPr>
              <w:t>музицирования</w:t>
            </w:r>
            <w:proofErr w:type="spellEnd"/>
            <w:r w:rsidRPr="002A1D1C">
              <w:rPr>
                <w:sz w:val="24"/>
                <w:szCs w:val="24"/>
              </w:rPr>
              <w:t>, культуры осознанного восприятия музыкальных образов</w:t>
            </w:r>
            <w:proofErr w:type="gramStart"/>
            <w:r w:rsidRPr="002A1D1C">
              <w:rPr>
                <w:sz w:val="24"/>
                <w:szCs w:val="24"/>
              </w:rPr>
              <w:t>.</w:t>
            </w:r>
            <w:proofErr w:type="gramEnd"/>
            <w:r w:rsidRPr="002A1D1C">
              <w:rPr>
                <w:sz w:val="24"/>
                <w:szCs w:val="24"/>
              </w:rPr>
              <w:t xml:space="preserve"> </w:t>
            </w:r>
            <w:proofErr w:type="gramStart"/>
            <w:r w:rsidRPr="002A1D1C">
              <w:rPr>
                <w:sz w:val="24"/>
                <w:szCs w:val="24"/>
              </w:rPr>
              <w:t>п</w:t>
            </w:r>
            <w:proofErr w:type="gramEnd"/>
            <w:r w:rsidRPr="002A1D1C">
              <w:rPr>
                <w:sz w:val="24"/>
                <w:szCs w:val="24"/>
              </w:rPr>
              <w:t>риобщения к общечеловеческим духовным ценностям через собственный внутренний опыт эмоционального переживания;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tabs>
                <w:tab w:val="left" w:pos="494"/>
              </w:tabs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эмоционального интеллекта в единстве с другими познавательными, ассоциативного мышления и продуктивного воображения;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tabs>
                <w:tab w:val="left" w:pos="521"/>
              </w:tabs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овладение</w:t>
            </w:r>
            <w:r w:rsidRPr="002A1D1C">
              <w:rPr>
                <w:sz w:val="24"/>
                <w:szCs w:val="24"/>
              </w:rPr>
              <w:t xml:space="preserve"> предметными умениями и навыками в различных видах </w:t>
            </w:r>
            <w:proofErr w:type="gramStart"/>
            <w:r w:rsidRPr="002A1D1C">
              <w:rPr>
                <w:sz w:val="24"/>
                <w:szCs w:val="24"/>
              </w:rPr>
              <w:t>практического</w:t>
            </w:r>
            <w:proofErr w:type="gramEnd"/>
            <w:r w:rsidRPr="002A1D1C">
              <w:rPr>
                <w:sz w:val="24"/>
                <w:szCs w:val="24"/>
              </w:rPr>
              <w:t xml:space="preserve"> </w:t>
            </w:r>
            <w:proofErr w:type="spellStart"/>
            <w:r w:rsidRPr="002A1D1C">
              <w:rPr>
                <w:sz w:val="24"/>
                <w:szCs w:val="24"/>
              </w:rPr>
              <w:t>музицирования</w:t>
            </w:r>
            <w:proofErr w:type="spellEnd"/>
            <w:r w:rsidRPr="002A1D1C">
              <w:rPr>
                <w:sz w:val="24"/>
                <w:szCs w:val="24"/>
              </w:rPr>
              <w:t xml:space="preserve">. Введение ребёнка в искусство через разнообразие видов музыкальной </w:t>
            </w:r>
            <w:proofErr w:type="spellStart"/>
            <w:r w:rsidRPr="002A1D1C">
              <w:rPr>
                <w:sz w:val="24"/>
                <w:szCs w:val="24"/>
              </w:rPr>
              <w:t>деятельности</w:t>
            </w:r>
            <w:proofErr w:type="gramStart"/>
            <w:r w:rsidRPr="002A1D1C">
              <w:rPr>
                <w:sz w:val="24"/>
                <w:szCs w:val="24"/>
              </w:rPr>
              <w:t>:с</w:t>
            </w:r>
            <w:proofErr w:type="gramEnd"/>
            <w:r w:rsidRPr="002A1D1C">
              <w:rPr>
                <w:sz w:val="24"/>
                <w:szCs w:val="24"/>
              </w:rPr>
              <w:t>лушание</w:t>
            </w:r>
            <w:proofErr w:type="spellEnd"/>
            <w:r w:rsidRPr="002A1D1C">
              <w:rPr>
                <w:sz w:val="24"/>
                <w:szCs w:val="24"/>
              </w:rPr>
              <w:t xml:space="preserve"> (воспитание грамотного слушателя); исполнение (пение, игра на доступных музыкальных инструментах); сочинение (элементы импровизации, композиции, аранжировки); музыкальное движение </w:t>
            </w:r>
            <w:r w:rsidRPr="002A1D1C">
              <w:rPr>
                <w:sz w:val="24"/>
                <w:szCs w:val="24"/>
              </w:rPr>
              <w:lastRenderedPageBreak/>
              <w:t>(пластическое интонирование, танец, двигательное моделирование и др.); исследовательские и творческие проекты;</w:t>
            </w:r>
          </w:p>
          <w:p w:rsidR="000F7910" w:rsidRPr="002A1D1C" w:rsidRDefault="000F7910" w:rsidP="00EA6780">
            <w:pPr>
              <w:pStyle w:val="1"/>
              <w:shd w:val="clear" w:color="auto" w:fill="auto"/>
              <w:tabs>
                <w:tab w:val="left" w:pos="494"/>
              </w:tabs>
              <w:ind w:left="81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изучение</w:t>
            </w:r>
            <w:r w:rsidRPr="002A1D1C">
              <w:rPr>
                <w:sz w:val="24"/>
                <w:szCs w:val="24"/>
              </w:rPr>
              <w:t xml:space="preserve">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      </w:r>
          </w:p>
          <w:p w:rsidR="000F7910" w:rsidRPr="002A1D1C" w:rsidRDefault="000F7910" w:rsidP="00EA6780">
            <w:pPr>
              <w:pStyle w:val="1"/>
              <w:shd w:val="clear" w:color="auto" w:fill="auto"/>
              <w:tabs>
                <w:tab w:val="left" w:pos="494"/>
              </w:tabs>
              <w:ind w:left="81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воспитание </w:t>
            </w:r>
            <w:r w:rsidRPr="002A1D1C">
              <w:rPr>
                <w:sz w:val="24"/>
                <w:szCs w:val="24"/>
              </w:rPr>
              <w:t xml:space="preserve">уважения к </w:t>
            </w:r>
            <w:proofErr w:type="spellStart"/>
            <w:r w:rsidRPr="002A1D1C">
              <w:rPr>
                <w:sz w:val="24"/>
                <w:szCs w:val="24"/>
              </w:rPr>
              <w:t>цивилизационному</w:t>
            </w:r>
            <w:proofErr w:type="spellEnd"/>
            <w:r w:rsidRPr="002A1D1C">
              <w:rPr>
                <w:sz w:val="24"/>
                <w:szCs w:val="24"/>
              </w:rPr>
              <w:t xml:space="preserve"> наследию России; присвоение интонационно-образного строя отечественной музыкальной культуры, расширение кругозора, любознательности, интереса к музыкальной культуре других стран, культур, времён и народов.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развитие</w:t>
            </w:r>
            <w:r w:rsidRPr="002A1D1C">
              <w:rPr>
                <w:sz w:val="24"/>
                <w:szCs w:val="24"/>
              </w:rPr>
              <w:t xml:space="preserve"> эмоционального интеллекта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1. </w:t>
            </w:r>
            <w:r w:rsidRPr="002A1D1C">
              <w:rPr>
                <w:b/>
                <w:bCs/>
                <w:sz w:val="24"/>
                <w:szCs w:val="24"/>
              </w:rPr>
              <w:t>Музыка в жизни человека</w:t>
            </w:r>
            <w:r w:rsidRPr="002A1D1C">
              <w:rPr>
                <w:sz w:val="24"/>
                <w:szCs w:val="24"/>
              </w:rPr>
              <w:t xml:space="preserve"> 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2. </w:t>
            </w:r>
            <w:r w:rsidRPr="002A1D1C">
              <w:rPr>
                <w:b/>
                <w:bCs/>
                <w:sz w:val="24"/>
                <w:szCs w:val="24"/>
              </w:rPr>
              <w:t>Народная музыка России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3. </w:t>
            </w:r>
            <w:r w:rsidRPr="002A1D1C">
              <w:rPr>
                <w:b/>
                <w:bCs/>
                <w:sz w:val="24"/>
                <w:szCs w:val="24"/>
              </w:rPr>
              <w:t>Музыкальная грамота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4. </w:t>
            </w:r>
            <w:r w:rsidRPr="002A1D1C">
              <w:rPr>
                <w:b/>
                <w:bCs/>
                <w:sz w:val="24"/>
                <w:szCs w:val="24"/>
              </w:rPr>
              <w:t>Классическая музыка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5. </w:t>
            </w:r>
            <w:r w:rsidRPr="002A1D1C">
              <w:rPr>
                <w:b/>
                <w:bCs/>
                <w:sz w:val="24"/>
                <w:szCs w:val="24"/>
              </w:rPr>
              <w:t>Духовная музыка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6. </w:t>
            </w:r>
            <w:r w:rsidRPr="002A1D1C">
              <w:rPr>
                <w:b/>
                <w:bCs/>
                <w:sz w:val="24"/>
                <w:szCs w:val="24"/>
              </w:rPr>
              <w:t>Народная музыка России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8. </w:t>
            </w:r>
            <w:r w:rsidRPr="002A1D1C">
              <w:rPr>
                <w:b/>
                <w:bCs/>
                <w:sz w:val="24"/>
                <w:szCs w:val="24"/>
              </w:rPr>
              <w:t>Музыкальная грамота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9. </w:t>
            </w:r>
            <w:r w:rsidRPr="002A1D1C">
              <w:rPr>
                <w:b/>
                <w:bCs/>
                <w:sz w:val="24"/>
                <w:szCs w:val="24"/>
              </w:rPr>
              <w:t>Музыка народов мира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10. </w:t>
            </w:r>
            <w:r w:rsidRPr="002A1D1C">
              <w:rPr>
                <w:b/>
                <w:bCs/>
                <w:sz w:val="24"/>
                <w:szCs w:val="24"/>
              </w:rPr>
              <w:t>Классическая музыка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Модуль 11. </w:t>
            </w:r>
            <w:r w:rsidRPr="002A1D1C">
              <w:rPr>
                <w:b/>
                <w:bCs/>
                <w:sz w:val="24"/>
                <w:szCs w:val="24"/>
              </w:rPr>
              <w:t>Музыка театра и кино</w:t>
            </w:r>
          </w:p>
        </w:tc>
      </w:tr>
    </w:tbl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0F7910" w:rsidRPr="002A1D1C" w:rsidTr="00EE0EAE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ч (2 часа в неделю)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>"Школа России"  Плешаков А. А.,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21"/>
              <w:shd w:val="clear" w:color="auto" w:fill="auto"/>
              <w:tabs>
                <w:tab w:val="left" w:pos="399"/>
              </w:tabs>
              <w:spacing w:line="274" w:lineRule="exact"/>
              <w:ind w:right="440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  формирование</w:t>
            </w:r>
            <w:r w:rsidRPr="002A1D1C">
              <w:rPr>
                <w:sz w:val="24"/>
                <w:szCs w:val="24"/>
              </w:rPr>
      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      </w:r>
          </w:p>
          <w:p w:rsidR="000F7910" w:rsidRPr="002A1D1C" w:rsidRDefault="000F7910" w:rsidP="00EE0EAE">
            <w:pPr>
              <w:pStyle w:val="21"/>
              <w:shd w:val="clear" w:color="auto" w:fill="auto"/>
              <w:tabs>
                <w:tab w:val="left" w:pos="399"/>
              </w:tabs>
              <w:spacing w:line="274" w:lineRule="exact"/>
              <w:ind w:right="440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   освоение</w:t>
            </w:r>
            <w:r w:rsidRPr="002A1D1C">
              <w:rPr>
                <w:sz w:val="24"/>
                <w:szCs w:val="24"/>
              </w:rPr>
              <w:t xml:space="preserve"> естественнонаучных, обществоведческих, нравственно этических понятий, представленных в содержании данного учебного предмета;</w:t>
            </w:r>
          </w:p>
          <w:p w:rsidR="000F7910" w:rsidRPr="002A1D1C" w:rsidRDefault="000F7910" w:rsidP="00EE0EAE">
            <w:pPr>
              <w:pStyle w:val="21"/>
              <w:shd w:val="clear" w:color="auto" w:fill="auto"/>
              <w:tabs>
                <w:tab w:val="left" w:pos="399"/>
              </w:tabs>
              <w:spacing w:line="274" w:lineRule="exact"/>
              <w:ind w:right="440" w:firstLine="0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  развитие</w:t>
            </w:r>
            <w:r w:rsidRPr="002A1D1C">
              <w:rPr>
                <w:sz w:val="24"/>
                <w:szCs w:val="24"/>
              </w:rPr>
      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sz w:val="24"/>
                <w:szCs w:val="24"/>
              </w:rPr>
              <w:t xml:space="preserve">духовно-нравственное развитие и воспитание личности гражданина </w:t>
            </w:r>
            <w:r w:rsidRPr="002A1D1C">
              <w:rPr>
                <w:sz w:val="24"/>
                <w:szCs w:val="24"/>
              </w:rPr>
              <w:lastRenderedPageBreak/>
              <w:t xml:space="preserve">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      </w:r>
          </w:p>
          <w:p w:rsidR="000F7910" w:rsidRPr="002A1D1C" w:rsidRDefault="000F7910" w:rsidP="00EE0EAE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 освоение</w:t>
            </w:r>
            <w:r w:rsidRPr="002A1D1C">
              <w:rPr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      </w:r>
          </w:p>
          <w:p w:rsidR="000F7910" w:rsidRPr="002A1D1C" w:rsidRDefault="000F7910" w:rsidP="00EE0EAE">
            <w:pPr>
              <w:pStyle w:val="21"/>
              <w:shd w:val="clear" w:color="auto" w:fill="auto"/>
              <w:tabs>
                <w:tab w:val="left" w:pos="478"/>
              </w:tabs>
              <w:spacing w:line="240" w:lineRule="auto"/>
              <w:ind w:right="40" w:firstLine="0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 xml:space="preserve"> развитие</w:t>
            </w:r>
            <w:r w:rsidRPr="002A1D1C">
              <w:rPr>
                <w:sz w:val="24"/>
                <w:szCs w:val="24"/>
              </w:rPr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индивидуальности;</w:t>
            </w:r>
          </w:p>
          <w:p w:rsidR="000F7910" w:rsidRPr="002A1D1C" w:rsidRDefault="000F7910" w:rsidP="0041522C">
            <w:pPr>
              <w:pStyle w:val="21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освоение</w:t>
            </w:r>
            <w:r w:rsidRPr="002A1D1C">
              <w:rPr>
                <w:sz w:val="24"/>
                <w:szCs w:val="24"/>
              </w:rPr>
              <w:t xml:space="preserve"> общечеловеческих ценностей взаимодействия в системах «Человек и природа», «Человек и общество», «Человек и другие люди», «Человек и познание»;</w:t>
            </w:r>
          </w:p>
          <w:p w:rsidR="000F7910" w:rsidRPr="002A1D1C" w:rsidRDefault="000F7910" w:rsidP="0041522C">
            <w:pPr>
              <w:pStyle w:val="21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2A1D1C">
              <w:rPr>
                <w:b/>
                <w:sz w:val="24"/>
                <w:szCs w:val="24"/>
                <w:u w:val="single"/>
              </w:rPr>
              <w:t>формирование</w:t>
            </w:r>
            <w:r w:rsidRPr="002A1D1C">
              <w:rPr>
                <w:sz w:val="24"/>
                <w:szCs w:val="24"/>
              </w:rPr>
              <w:t xml:space="preserve">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</w:tc>
      </w:tr>
      <w:tr w:rsidR="000F7910" w:rsidRPr="002A1D1C" w:rsidTr="00EE0EAE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spacing w:after="0" w:line="259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F7910" w:rsidRPr="002A1D1C" w:rsidRDefault="000F7910" w:rsidP="00EE0EAE">
            <w:pPr>
              <w:pStyle w:val="60"/>
              <w:numPr>
                <w:ilvl w:val="0"/>
                <w:numId w:val="7"/>
              </w:numPr>
              <w:shd w:val="clear" w:color="auto" w:fill="auto"/>
              <w:spacing w:before="0"/>
              <w:rPr>
                <w:i w:val="0"/>
                <w:sz w:val="24"/>
                <w:szCs w:val="24"/>
              </w:rPr>
            </w:pPr>
            <w:r w:rsidRPr="002A1D1C">
              <w:rPr>
                <w:i w:val="0"/>
                <w:sz w:val="24"/>
                <w:szCs w:val="24"/>
              </w:rPr>
              <w:t>Человек и общество</w:t>
            </w:r>
          </w:p>
          <w:p w:rsidR="000F7910" w:rsidRPr="002A1D1C" w:rsidRDefault="000F7910" w:rsidP="00EE0EAE">
            <w:pPr>
              <w:pStyle w:val="60"/>
              <w:numPr>
                <w:ilvl w:val="0"/>
                <w:numId w:val="7"/>
              </w:numPr>
              <w:shd w:val="clear" w:color="auto" w:fill="auto"/>
              <w:spacing w:before="0"/>
              <w:rPr>
                <w:i w:val="0"/>
                <w:sz w:val="24"/>
                <w:szCs w:val="24"/>
              </w:rPr>
            </w:pPr>
            <w:r w:rsidRPr="002A1D1C">
              <w:rPr>
                <w:i w:val="0"/>
                <w:sz w:val="24"/>
                <w:szCs w:val="24"/>
              </w:rPr>
              <w:t>Человек и природа</w:t>
            </w:r>
          </w:p>
          <w:p w:rsidR="000F7910" w:rsidRPr="002A1D1C" w:rsidRDefault="000F7910" w:rsidP="00EE0EAE">
            <w:pPr>
              <w:pStyle w:val="1"/>
              <w:numPr>
                <w:ilvl w:val="0"/>
                <w:numId w:val="7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 w:rsidRPr="002A1D1C">
              <w:rPr>
                <w:rStyle w:val="7pt"/>
                <w:sz w:val="24"/>
                <w:szCs w:val="24"/>
                <w:shd w:val="clear" w:color="auto" w:fill="auto"/>
              </w:rPr>
              <w:t>Правила безопасной жизни.</w:t>
            </w:r>
          </w:p>
        </w:tc>
      </w:tr>
    </w:tbl>
    <w:p w:rsidR="000F7910" w:rsidRPr="002A1D1C" w:rsidRDefault="000F7910" w:rsidP="000F79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10" w:rsidRPr="0043422D" w:rsidRDefault="000F7910" w:rsidP="000F79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14B83" w:rsidRPr="009C14B1" w:rsidTr="003F6626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B14B8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ч ( 4 часа в неделю)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EB3D1A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</w:t>
            </w:r>
            <w:r w:rsidR="00B14B83" w:rsidRPr="009C1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Моро М.И., Волкова С.И., Степанова С.В.,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B14B83">
            <w:p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      </w:r>
          </w:p>
          <w:p w:rsidR="00B14B83" w:rsidRPr="009C14B1" w:rsidRDefault="00B14B83" w:rsidP="00B14B83">
            <w:p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:rsidR="00B14B83" w:rsidRPr="009C14B1" w:rsidRDefault="00B14B83" w:rsidP="00B14B83">
            <w:p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</w:t>
            </w:r>
            <w:r w:rsidRPr="009C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(истинные) и неверные (ложные) утверждения, вести поиск информации (примеров, оснований для упорядочения, вариантов и др.). </w:t>
            </w:r>
          </w:p>
          <w:p w:rsidR="00B14B83" w:rsidRPr="009C14B1" w:rsidRDefault="00B14B83" w:rsidP="00B14B83">
            <w:p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</w:t>
            </w:r>
          </w:p>
          <w:p w:rsidR="00B14B83" w:rsidRPr="009C14B1" w:rsidRDefault="00B14B83" w:rsidP="003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</w:t>
            </w:r>
          </w:p>
          <w:p w:rsidR="00B14B83" w:rsidRPr="009C14B1" w:rsidRDefault="00B14B83" w:rsidP="003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B14B83" w:rsidRPr="009C14B1" w:rsidRDefault="00B14B83" w:rsidP="003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B14B83" w:rsidRPr="009C14B1" w:rsidRDefault="00B14B83" w:rsidP="003F6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информация.</w:t>
            </w:r>
          </w:p>
        </w:tc>
      </w:tr>
    </w:tbl>
    <w:p w:rsidR="00B14B83" w:rsidRPr="009C14B1" w:rsidRDefault="00B14B83" w:rsidP="00265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B14B83" w:rsidRPr="009C14B1" w:rsidTr="003F6626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ч ( 4 часа в неделю)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EB3D1A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</w:t>
            </w:r>
            <w:r w:rsidR="009C14B1" w:rsidRPr="009C14B1">
              <w:rPr>
                <w:rStyle w:val="fontstyle21"/>
                <w:sz w:val="24"/>
                <w:szCs w:val="24"/>
              </w:rPr>
              <w:t>Климанова Л.Ф., Горецкий В.Г., Голованова М.</w:t>
            </w:r>
            <w:proofErr w:type="gramStart"/>
            <w:r w:rsidR="009C14B1" w:rsidRPr="009C14B1">
              <w:rPr>
                <w:rStyle w:val="fontstyle21"/>
                <w:sz w:val="24"/>
                <w:szCs w:val="24"/>
              </w:rPr>
              <w:t>В</w:t>
            </w:r>
            <w:proofErr w:type="gramEnd"/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9C14B1">
            <w:pPr>
              <w:shd w:val="clear" w:color="auto" w:fill="FFFFFF"/>
              <w:spacing w:after="0" w:line="240" w:lineRule="auto"/>
              <w:ind w:left="164" w:firstLine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Приоритетная </w:t>
            </w: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</w:p>
          <w:p w:rsidR="00B14B83" w:rsidRPr="009C14B1" w:rsidRDefault="00B14B83" w:rsidP="00B14B83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заявленной цели определяется особенностями курса литературного чтения и решением следующих задач:</w:t>
            </w:r>
          </w:p>
          <w:p w:rsidR="00B14B83" w:rsidRPr="009C14B1" w:rsidRDefault="00B14B83" w:rsidP="00B14B83">
            <w:p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для продолжения образования уровня общего речевого развития;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первоначальное представление о многообразии жанров художественных произведений и произведений устного народного 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творчества;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      </w: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B83" w:rsidRPr="009C14B1" w:rsidRDefault="00B14B83" w:rsidP="00B14B8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      </w:r>
          </w:p>
        </w:tc>
      </w:tr>
      <w:tr w:rsidR="00B14B83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4B83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ОБУЧЕНИЕГРАМОТЕ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Развитиеречи.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Словоипредложение.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Чтение.Графика.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9C1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Произведенияодетяхи</w:t>
            </w: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длядетей.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Произведенияо роднойприроде.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Устноенародноетворчество—малыефольклорныежанры.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Произведенияо братьяхнашихменьших.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Произведенияомаме.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Фольклорныеиавторскиепроизведенияочудесахифантазии.</w:t>
            </w:r>
          </w:p>
          <w:p w:rsidR="009C14B1" w:rsidRPr="009C14B1" w:rsidRDefault="009C14B1" w:rsidP="003F6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sz w:val="24"/>
                <w:szCs w:val="24"/>
              </w:rPr>
              <w:t>Библиографическаякультура(работа сдетскойкнигой).</w:t>
            </w:r>
          </w:p>
        </w:tc>
      </w:tr>
    </w:tbl>
    <w:p w:rsidR="00B14B83" w:rsidRPr="009C14B1" w:rsidRDefault="00B14B83" w:rsidP="009C14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416"/>
        <w:gridCol w:w="7229"/>
      </w:tblGrid>
      <w:tr w:rsidR="002659A5" w:rsidRPr="009C14B1" w:rsidTr="003F6626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659A5"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азвание 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659A5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59A5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B14B83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ч ( </w:t>
            </w:r>
            <w:r w:rsidR="00B14B83"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B14B83"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2659A5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B14B83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3D1A" w:rsidRPr="002A1D1C">
              <w:rPr>
                <w:rFonts w:ascii="Times New Roman" w:hAnsi="Times New Roman"/>
                <w:sz w:val="24"/>
                <w:szCs w:val="24"/>
              </w:rPr>
              <w:t xml:space="preserve">"Школа России"  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Канакиной</w:t>
            </w:r>
            <w:proofErr w:type="spellEnd"/>
          </w:p>
        </w:tc>
      </w:tr>
      <w:tr w:rsidR="002659A5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610" w:rsidRPr="009C14B1" w:rsidRDefault="00394610" w:rsidP="009C14B1">
            <w:pPr>
              <w:shd w:val="clear" w:color="auto" w:fill="FFFFFF"/>
              <w:spacing w:after="0" w:line="240" w:lineRule="auto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 на материале русского языка станут фундаментом обучения в основном звене школы, а также будут востребованы в жизни.</w:t>
            </w:r>
          </w:p>
          <w:p w:rsidR="00B14B83" w:rsidRPr="009C14B1" w:rsidRDefault="00B14B83" w:rsidP="0039461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4610" w:rsidRPr="009C14B1" w:rsidRDefault="00394610" w:rsidP="00394610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русского языка в начальной школе направлено на достижение следующих целей:</w:t>
            </w:r>
          </w:p>
          <w:p w:rsidR="00394610" w:rsidRPr="009C14B1" w:rsidRDefault="00394610" w:rsidP="003946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нравственных</w:t>
            </w:r>
            <w:proofErr w:type="spellEnd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 народа; понимание 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роли языка как основного средства общения; осознание значения русского язы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как государственного языка Российской Федерации; пони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роли русского языка как языка межнационального об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</w:p>
          <w:p w:rsidR="00394610" w:rsidRPr="009C14B1" w:rsidRDefault="00394610" w:rsidP="003946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основными видами речевой деятельности на ос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нове первоначальных представлений о нормах современного русского литературного языка: </w:t>
            </w:r>
            <w:proofErr w:type="spellStart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аудированием</w:t>
            </w:r>
            <w:proofErr w:type="spellEnd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говорением, чте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нием, письмом;</w:t>
            </w:r>
          </w:p>
          <w:p w:rsidR="00394610" w:rsidRPr="009C14B1" w:rsidRDefault="00394610" w:rsidP="003946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bookmarkStart w:id="4" w:name="_GoBack"/>
            <w:bookmarkEnd w:id="4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речевой деятельности норм современного русского литера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394610" w:rsidRPr="009C14B1" w:rsidRDefault="00394610" w:rsidP="0039461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2659A5" w:rsidRPr="009C14B1" w:rsidRDefault="002659A5" w:rsidP="00394610">
            <w:p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 </w:t>
            </w:r>
            <w:r w:rsidRPr="009C14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2659A5" w:rsidRPr="009C14B1" w:rsidRDefault="002659A5" w:rsidP="00394610">
            <w:p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="009C14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речемыслительной </w:t>
            </w:r>
            <w:r w:rsidRPr="009C14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2659A5" w:rsidRPr="009C14B1" w:rsidRDefault="002659A5" w:rsidP="00394610">
            <w:p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Pr="009C14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знаний о русском языке, его устройстве и функционировании в различных сферах и ситуациях общения; о русском речевом этикете;</w:t>
            </w:r>
          </w:p>
          <w:p w:rsidR="002659A5" w:rsidRPr="009C14B1" w:rsidRDefault="002659A5" w:rsidP="009C14B1">
            <w:p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9C14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 работать с текстом, осуществлять информационный поиск, извлекать и преобразовывать необходимую информацию.</w:t>
            </w: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59A5" w:rsidRPr="009C14B1" w:rsidTr="003F6626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2659A5" w:rsidP="003F6626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59A5" w:rsidRPr="009C14B1" w:rsidRDefault="00B14B83" w:rsidP="00B1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Письмо.  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Орфографияи пунктуация.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СИСТЕМАТИЧЕСКИЙ</w:t>
            </w:r>
            <w:r w:rsidR="00EA678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Общие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сведения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языке.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Лексика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морфология.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Синтаксис.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Орфография</w:t>
            </w:r>
            <w:r w:rsidR="0041522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1522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пунктуация.</w:t>
            </w:r>
          </w:p>
          <w:p w:rsidR="00B14B83" w:rsidRPr="009C14B1" w:rsidRDefault="00B14B83" w:rsidP="00B14B83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41522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C14B1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речи.</w:t>
            </w:r>
          </w:p>
        </w:tc>
      </w:tr>
    </w:tbl>
    <w:p w:rsidR="002659A5" w:rsidRPr="009C14B1" w:rsidRDefault="002659A5" w:rsidP="0026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659A5" w:rsidRDefault="002659A5">
      <w:pPr>
        <w:rPr>
          <w:rFonts w:ascii="Times New Roman" w:hAnsi="Times New Roman" w:cs="Times New Roman"/>
          <w:sz w:val="24"/>
          <w:szCs w:val="24"/>
        </w:rPr>
      </w:pPr>
    </w:p>
    <w:p w:rsidR="000F7910" w:rsidRPr="009C14B1" w:rsidRDefault="000F7910">
      <w:pPr>
        <w:rPr>
          <w:rFonts w:ascii="Times New Roman" w:hAnsi="Times New Roman" w:cs="Times New Roman"/>
          <w:sz w:val="24"/>
          <w:szCs w:val="24"/>
        </w:rPr>
      </w:pPr>
    </w:p>
    <w:sectPr w:rsidR="000F7910" w:rsidRPr="009C14B1" w:rsidSect="006B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861"/>
    <w:multiLevelType w:val="multilevel"/>
    <w:tmpl w:val="D1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243F"/>
    <w:multiLevelType w:val="multilevel"/>
    <w:tmpl w:val="6456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D5D6B"/>
    <w:multiLevelType w:val="hybridMultilevel"/>
    <w:tmpl w:val="2F8C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58FF"/>
    <w:multiLevelType w:val="multilevel"/>
    <w:tmpl w:val="151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D2AA3"/>
    <w:multiLevelType w:val="multilevel"/>
    <w:tmpl w:val="44AA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4556EE"/>
    <w:multiLevelType w:val="multilevel"/>
    <w:tmpl w:val="44AA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8AD"/>
    <w:rsid w:val="000F7910"/>
    <w:rsid w:val="002458AD"/>
    <w:rsid w:val="002659A5"/>
    <w:rsid w:val="00394610"/>
    <w:rsid w:val="0041522C"/>
    <w:rsid w:val="0043422D"/>
    <w:rsid w:val="006B127C"/>
    <w:rsid w:val="006D323F"/>
    <w:rsid w:val="00997B9B"/>
    <w:rsid w:val="009C14B1"/>
    <w:rsid w:val="00B14B83"/>
    <w:rsid w:val="00D71D28"/>
    <w:rsid w:val="00EA6780"/>
    <w:rsid w:val="00EB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9C14B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Основной текст_"/>
    <w:basedOn w:val="a0"/>
    <w:link w:val="1"/>
    <w:rsid w:val="000F791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7910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/>
    </w:rPr>
  </w:style>
  <w:style w:type="paragraph" w:customStyle="1" w:styleId="3">
    <w:name w:val="Основной текст3"/>
    <w:basedOn w:val="a"/>
    <w:rsid w:val="000F7910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0">
    <w:name w:val="Заголовок №1_"/>
    <w:basedOn w:val="a0"/>
    <w:link w:val="11"/>
    <w:rsid w:val="000F791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F7910"/>
    <w:pPr>
      <w:widowControl w:val="0"/>
      <w:shd w:val="clear" w:color="auto" w:fill="FFFFFF"/>
      <w:spacing w:before="120" w:after="0" w:line="322" w:lineRule="exact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2">
    <w:name w:val="Заголовок №2_"/>
    <w:basedOn w:val="a0"/>
    <w:link w:val="20"/>
    <w:rsid w:val="000F791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0F7910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1">
    <w:name w:val="Основной текст2"/>
    <w:basedOn w:val="a"/>
    <w:rsid w:val="000F791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6">
    <w:name w:val="Основной текст (6)_"/>
    <w:basedOn w:val="a0"/>
    <w:link w:val="60"/>
    <w:rsid w:val="000F791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7910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7pt">
    <w:name w:val="Основной текст + 7 pt"/>
    <w:basedOn w:val="a4"/>
    <w:rsid w:val="000F791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8</cp:revision>
  <dcterms:created xsi:type="dcterms:W3CDTF">2023-05-03T16:13:00Z</dcterms:created>
  <dcterms:modified xsi:type="dcterms:W3CDTF">2023-05-04T04:47:00Z</dcterms:modified>
</cp:coreProperties>
</file>